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07505" w14:textId="665D33F4" w:rsidR="00397C70" w:rsidRDefault="00397C70" w:rsidP="00397C70">
      <w:pPr>
        <w:pStyle w:val="Heading1"/>
        <w:spacing w:after="0"/>
        <w:jc w:val="center"/>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51E1233A" wp14:editId="1D5F1352">
                <wp:simplePos x="0" y="0"/>
                <wp:positionH relativeFrom="page">
                  <wp:posOffset>6461760</wp:posOffset>
                </wp:positionH>
                <wp:positionV relativeFrom="page">
                  <wp:posOffset>855345</wp:posOffset>
                </wp:positionV>
                <wp:extent cx="704850" cy="400050"/>
                <wp:effectExtent l="0" t="0" r="0" b="0"/>
                <wp:wrapSquare wrapText="bothSides"/>
                <wp:docPr id="1159" name="Group 1159"/>
                <wp:cNvGraphicFramePr/>
                <a:graphic xmlns:a="http://schemas.openxmlformats.org/drawingml/2006/main">
                  <a:graphicData uri="http://schemas.microsoft.com/office/word/2010/wordprocessingGroup">
                    <wpg:wgp>
                      <wpg:cNvGrpSpPr/>
                      <wpg:grpSpPr>
                        <a:xfrm>
                          <a:off x="0" y="0"/>
                          <a:ext cx="704850" cy="400050"/>
                          <a:chOff x="0" y="0"/>
                          <a:chExt cx="704850" cy="400050"/>
                        </a:xfrm>
                      </wpg:grpSpPr>
                      <wps:wsp>
                        <wps:cNvPr id="168" name="Shape 168"/>
                        <wps:cNvSpPr/>
                        <wps:spPr>
                          <a:xfrm>
                            <a:off x="0" y="0"/>
                            <a:ext cx="704850" cy="400050"/>
                          </a:xfrm>
                          <a:custGeom>
                            <a:avLst/>
                            <a:gdLst/>
                            <a:ahLst/>
                            <a:cxnLst/>
                            <a:rect l="0" t="0" r="0" b="0"/>
                            <a:pathLst>
                              <a:path w="704850" h="400050">
                                <a:moveTo>
                                  <a:pt x="352425" y="0"/>
                                </a:moveTo>
                                <a:lnTo>
                                  <a:pt x="435610" y="152781"/>
                                </a:lnTo>
                                <a:lnTo>
                                  <a:pt x="704850" y="152781"/>
                                </a:lnTo>
                                <a:lnTo>
                                  <a:pt x="487045" y="247269"/>
                                </a:lnTo>
                                <a:lnTo>
                                  <a:pt x="570230" y="400050"/>
                                </a:lnTo>
                                <a:lnTo>
                                  <a:pt x="352425" y="305562"/>
                                </a:lnTo>
                                <a:lnTo>
                                  <a:pt x="134620" y="400050"/>
                                </a:lnTo>
                                <a:lnTo>
                                  <a:pt x="217805" y="247269"/>
                                </a:lnTo>
                                <a:lnTo>
                                  <a:pt x="0" y="152781"/>
                                </a:lnTo>
                                <a:lnTo>
                                  <a:pt x="269240" y="152781"/>
                                </a:lnTo>
                                <a:lnTo>
                                  <a:pt x="352425" y="0"/>
                                </a:ln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69" name="Shape 169"/>
                        <wps:cNvSpPr/>
                        <wps:spPr>
                          <a:xfrm>
                            <a:off x="0" y="0"/>
                            <a:ext cx="704850" cy="400050"/>
                          </a:xfrm>
                          <a:custGeom>
                            <a:avLst/>
                            <a:gdLst/>
                            <a:ahLst/>
                            <a:cxnLst/>
                            <a:rect l="0" t="0" r="0" b="0"/>
                            <a:pathLst>
                              <a:path w="704850" h="400050">
                                <a:moveTo>
                                  <a:pt x="0" y="152781"/>
                                </a:moveTo>
                                <a:lnTo>
                                  <a:pt x="269240" y="152781"/>
                                </a:lnTo>
                                <a:lnTo>
                                  <a:pt x="352425" y="0"/>
                                </a:lnTo>
                                <a:lnTo>
                                  <a:pt x="435610" y="152781"/>
                                </a:lnTo>
                                <a:lnTo>
                                  <a:pt x="704850" y="152781"/>
                                </a:lnTo>
                                <a:lnTo>
                                  <a:pt x="487045" y="247269"/>
                                </a:lnTo>
                                <a:lnTo>
                                  <a:pt x="570230" y="400050"/>
                                </a:lnTo>
                                <a:lnTo>
                                  <a:pt x="352425" y="305562"/>
                                </a:lnTo>
                                <a:lnTo>
                                  <a:pt x="134620" y="400050"/>
                                </a:lnTo>
                                <a:lnTo>
                                  <a:pt x="217805" y="247269"/>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E0CBAAB" id="Group 1159" o:spid="_x0000_s1026" style="position:absolute;margin-left:508.8pt;margin-top:67.35pt;width:55.5pt;height:31.5pt;z-index:251659264;mso-position-horizontal-relative:page;mso-position-vertical-relative:page" coordsize="7048,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">
                <v:shape id="Shape 168" o:spid="_x0000_s1027" style="position:absolute;width:7048;height:4000;visibility:visible;mso-wrap-style:square;v-text-anchor:top" coordsize="704850,40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" path="m352425,r83185,152781l704850,152781,487045,247269r83185,152781l352425,305562,134620,400050,217805,247269,,152781r269240,l352425,xe" fillcolor="yellow" stroked="f" strokeweight="0">
                  <v:stroke miterlimit="83231f" joinstyle="miter"/>
                  <v:path arrowok="t" textboxrect="0,0,704850,400050"/>
                </v:shape>
                <v:shape id="Shape 169" o:spid="_x0000_s1028" style="position:absolute;width:7048;height:4000;visibility:visible;mso-wrap-style:square;v-text-anchor:top" coordsize="704850,40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" path="m,152781r269240,l352425,r83185,152781l704850,152781,487045,247269r83185,152781l352425,305562,134620,400050,217805,247269,,152781xe" filled="f">
                  <v:stroke miterlimit="83231f" joinstyle="miter"/>
                  <v:path arrowok="t" textboxrect="0,0,704850,400050"/>
                </v:shape>
                <w10:wrap type="square" anchorx="page" anchory="page"/>
              </v:group>
            </w:pict>
          </mc:Fallback>
        </mc:AlternateContent>
      </w:r>
      <w:r>
        <w:rPr>
          <w:rFonts w:ascii="Calibri" w:eastAsia="Calibri" w:hAnsi="Calibri" w:cs="Calibri"/>
          <w:noProof/>
        </w:rPr>
        <mc:AlternateContent>
          <mc:Choice Requires="wpg">
            <w:drawing>
              <wp:anchor distT="0" distB="0" distL="114300" distR="114300" simplePos="0" relativeHeight="251658240" behindDoc="0" locked="0" layoutInCell="1" allowOverlap="1" wp14:anchorId="76249D5B" wp14:editId="0746330C">
                <wp:simplePos x="0" y="0"/>
                <wp:positionH relativeFrom="margin">
                  <wp:align>left</wp:align>
                </wp:positionH>
                <wp:positionV relativeFrom="page">
                  <wp:posOffset>809625</wp:posOffset>
                </wp:positionV>
                <wp:extent cx="704850" cy="400050"/>
                <wp:effectExtent l="19050" t="19050" r="38100" b="38100"/>
                <wp:wrapSquare wrapText="bothSides"/>
                <wp:docPr id="1158" name="Group 1158"/>
                <wp:cNvGraphicFramePr/>
                <a:graphic xmlns:a="http://schemas.openxmlformats.org/drawingml/2006/main">
                  <a:graphicData uri="http://schemas.microsoft.com/office/word/2010/wordprocessingGroup">
                    <wpg:wgp>
                      <wpg:cNvGrpSpPr/>
                      <wpg:grpSpPr>
                        <a:xfrm>
                          <a:off x="0" y="0"/>
                          <a:ext cx="704850" cy="400050"/>
                          <a:chOff x="0" y="0"/>
                          <a:chExt cx="704850" cy="400050"/>
                        </a:xfrm>
                      </wpg:grpSpPr>
                      <wps:wsp>
                        <wps:cNvPr id="166" name="Shape 166"/>
                        <wps:cNvSpPr/>
                        <wps:spPr>
                          <a:xfrm>
                            <a:off x="0" y="0"/>
                            <a:ext cx="704850" cy="400050"/>
                          </a:xfrm>
                          <a:custGeom>
                            <a:avLst/>
                            <a:gdLst/>
                            <a:ahLst/>
                            <a:cxnLst/>
                            <a:rect l="0" t="0" r="0" b="0"/>
                            <a:pathLst>
                              <a:path w="704850" h="400050">
                                <a:moveTo>
                                  <a:pt x="352425" y="0"/>
                                </a:moveTo>
                                <a:lnTo>
                                  <a:pt x="435623" y="152781"/>
                                </a:lnTo>
                                <a:lnTo>
                                  <a:pt x="704850" y="152781"/>
                                </a:lnTo>
                                <a:lnTo>
                                  <a:pt x="487032" y="247269"/>
                                </a:lnTo>
                                <a:lnTo>
                                  <a:pt x="570243" y="400050"/>
                                </a:lnTo>
                                <a:lnTo>
                                  <a:pt x="352425" y="305562"/>
                                </a:lnTo>
                                <a:lnTo>
                                  <a:pt x="134620" y="400050"/>
                                </a:lnTo>
                                <a:lnTo>
                                  <a:pt x="217818" y="247269"/>
                                </a:lnTo>
                                <a:lnTo>
                                  <a:pt x="0" y="152781"/>
                                </a:lnTo>
                                <a:lnTo>
                                  <a:pt x="269227" y="152781"/>
                                </a:lnTo>
                                <a:lnTo>
                                  <a:pt x="352425" y="0"/>
                                </a:ln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67" name="Shape 167"/>
                        <wps:cNvSpPr/>
                        <wps:spPr>
                          <a:xfrm>
                            <a:off x="0" y="0"/>
                            <a:ext cx="704850" cy="400050"/>
                          </a:xfrm>
                          <a:custGeom>
                            <a:avLst/>
                            <a:gdLst/>
                            <a:ahLst/>
                            <a:cxnLst/>
                            <a:rect l="0" t="0" r="0" b="0"/>
                            <a:pathLst>
                              <a:path w="704850" h="400050">
                                <a:moveTo>
                                  <a:pt x="0" y="152781"/>
                                </a:moveTo>
                                <a:lnTo>
                                  <a:pt x="269227" y="152781"/>
                                </a:lnTo>
                                <a:lnTo>
                                  <a:pt x="352425" y="0"/>
                                </a:lnTo>
                                <a:lnTo>
                                  <a:pt x="435623" y="152781"/>
                                </a:lnTo>
                                <a:lnTo>
                                  <a:pt x="704850" y="152781"/>
                                </a:lnTo>
                                <a:lnTo>
                                  <a:pt x="487032" y="247269"/>
                                </a:lnTo>
                                <a:lnTo>
                                  <a:pt x="570243" y="400050"/>
                                </a:lnTo>
                                <a:lnTo>
                                  <a:pt x="352425" y="305562"/>
                                </a:lnTo>
                                <a:lnTo>
                                  <a:pt x="134620" y="400050"/>
                                </a:lnTo>
                                <a:lnTo>
                                  <a:pt x="217818" y="247269"/>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FDD733D" id="Group 1158" o:spid="_x0000_s1026" style="position:absolute;margin-left:0;margin-top:63.75pt;width:55.5pt;height:31.5pt;z-index:251658240;mso-position-horizontal:left;mso-position-horizontal-relative:margin;mso-position-vertical-relative:page" coordsize="7048,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">
                <v:shape id="Shape 166" o:spid="_x0000_s1027" style="position:absolute;width:7048;height:4000;visibility:visible;mso-wrap-style:square;v-text-anchor:top" coordsize="704850,40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" path="m352425,r83198,152781l704850,152781,487032,247269r83211,152781l352425,305562,134620,400050,217818,247269,,152781r269227,l352425,xe" fillcolor="yellow" stroked="f" strokeweight="0">
                  <v:stroke miterlimit="83231f" joinstyle="miter"/>
                  <v:path arrowok="t" textboxrect="0,0,704850,400050"/>
                </v:shape>
                <v:shape id="Shape 167" o:spid="_x0000_s1028" style="position:absolute;width:7048;height:4000;visibility:visible;mso-wrap-style:square;v-text-anchor:top" coordsize="704850,40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" path="m,152781r269227,l352425,r83198,152781l704850,152781,487032,247269r83211,152781l352425,305562,134620,400050,217818,247269,,152781xe" filled="f">
                  <v:stroke miterlimit="83231f" joinstyle="miter"/>
                  <v:path arrowok="t" textboxrect="0,0,704850,400050"/>
                </v:shape>
                <w10:wrap type="square" anchorx="margin" anchory="page"/>
              </v:group>
            </w:pict>
          </mc:Fallback>
        </mc:AlternateContent>
      </w:r>
      <w:r>
        <w:t>Shining Stars School of Dance &amp; Performing Arts</w:t>
      </w:r>
      <w:r>
        <w:rPr>
          <w:rFonts w:ascii="Impact" w:eastAsia="Impact" w:hAnsi="Impact" w:cs="Impact"/>
          <w:b w:val="0"/>
        </w:rPr>
        <w:t xml:space="preserve">                                                                                 </w:t>
      </w:r>
    </w:p>
    <w:p w14:paraId="3A312DB7" w14:textId="05A5ED67" w:rsidR="002A01CB" w:rsidRDefault="00000000">
      <w:pPr>
        <w:spacing w:after="2" w:line="259" w:lineRule="auto"/>
        <w:ind w:left="1" w:right="277" w:firstLine="0"/>
        <w:jc w:val="center"/>
      </w:pPr>
      <w:r>
        <w:rPr>
          <w:rFonts w:ascii="Comic Sans MS" w:eastAsia="Comic Sans MS" w:hAnsi="Comic Sans MS" w:cs="Comic Sans MS"/>
          <w:b/>
          <w:color w:val="7030A0"/>
          <w:sz w:val="32"/>
        </w:rPr>
        <w:t xml:space="preserve">  </w:t>
      </w:r>
    </w:p>
    <w:p w14:paraId="037E2F47" w14:textId="77777777" w:rsidR="002A01CB" w:rsidRDefault="00000000">
      <w:pPr>
        <w:spacing w:after="124" w:line="259" w:lineRule="auto"/>
        <w:ind w:left="41" w:firstLine="0"/>
        <w:jc w:val="center"/>
      </w:pPr>
      <w:r>
        <w:rPr>
          <w:b/>
          <w:sz w:val="28"/>
        </w:rPr>
        <w:t xml:space="preserve">Exams/Rainbows/Medals Policy </w:t>
      </w:r>
    </w:p>
    <w:p w14:paraId="1AE86879" w14:textId="77777777" w:rsidR="002A01CB" w:rsidRDefault="00000000">
      <w:pPr>
        <w:spacing w:after="164" w:line="259" w:lineRule="auto"/>
        <w:ind w:left="0" w:firstLine="0"/>
      </w:pPr>
      <w:r>
        <w:rPr>
          <w:color w:val="202124"/>
          <w:sz w:val="24"/>
        </w:rPr>
        <w:t xml:space="preserve">WHY TAKE DANCE EXAMS? </w:t>
      </w:r>
    </w:p>
    <w:p w14:paraId="60FCADD7" w14:textId="77777777" w:rsidR="002A01CB" w:rsidRDefault="00000000">
      <w:pPr>
        <w:spacing w:after="136" w:line="278" w:lineRule="auto"/>
        <w:ind w:left="0" w:firstLine="0"/>
      </w:pPr>
      <w:r>
        <w:rPr>
          <w:i/>
          <w:color w:val="7030A0"/>
          <w:sz w:val="24"/>
        </w:rPr>
        <w:t xml:space="preserve">“Dance exams allow your child/young person to develop deeper into the world of dance and provides accountability to their training. Your child/young person will also develop improved physical training, goal setting, respect and discipline as well as confidence”. </w:t>
      </w:r>
    </w:p>
    <w:p w14:paraId="58A600AC" w14:textId="362FE630" w:rsidR="002A01CB" w:rsidRDefault="00000000">
      <w:pPr>
        <w:spacing w:after="0"/>
        <w:ind w:left="-5"/>
      </w:pPr>
      <w:r>
        <w:t>Although taking exams and medals are not compulsory, they do enhance your child’s/young person’s skills in dance technique and self-esteem/confidence and as the pupil gets older, they can pursue more exam work, if they wish to.  The higher grades are equivalent to a GCSE and count towards UCAS points</w:t>
      </w:r>
      <w:r w:rsidR="00535EA6">
        <w:t xml:space="preserve">.  </w:t>
      </w:r>
    </w:p>
    <w:p w14:paraId="5D9C7157" w14:textId="77777777" w:rsidR="00535EA6" w:rsidRDefault="00535EA6">
      <w:pPr>
        <w:spacing w:after="0"/>
        <w:ind w:left="-5"/>
      </w:pPr>
    </w:p>
    <w:p w14:paraId="6E03639C" w14:textId="1A5E5889" w:rsidR="00535EA6" w:rsidRPr="00C843EA" w:rsidRDefault="00535EA6">
      <w:pPr>
        <w:spacing w:after="0"/>
        <w:ind w:left="-5"/>
        <w:rPr>
          <w:b/>
          <w:bCs/>
          <w:szCs w:val="22"/>
          <w:u w:val="single"/>
        </w:rPr>
      </w:pPr>
      <w:r w:rsidRPr="00C843EA">
        <w:rPr>
          <w:b/>
          <w:bCs/>
          <w:color w:val="77206D" w:themeColor="accent5" w:themeShade="BF"/>
          <w:szCs w:val="22"/>
          <w:u w:val="single"/>
        </w:rPr>
        <w:t>Before committing your child/young person for and exam/medal/rainbow please read carefully</w:t>
      </w:r>
      <w:r w:rsidR="00C363AF" w:rsidRPr="00C843EA">
        <w:rPr>
          <w:b/>
          <w:bCs/>
          <w:szCs w:val="22"/>
          <w:u w:val="single"/>
        </w:rPr>
        <w:t>:</w:t>
      </w:r>
    </w:p>
    <w:p w14:paraId="29E60D4B" w14:textId="77777777" w:rsidR="00535EA6" w:rsidRDefault="00000000" w:rsidP="00535EA6">
      <w:pPr>
        <w:pStyle w:val="Heading3"/>
      </w:pPr>
      <w:r>
        <w:t xml:space="preserve">  </w:t>
      </w:r>
    </w:p>
    <w:p w14:paraId="7FA2A12B" w14:textId="3234AD38" w:rsidR="00535EA6" w:rsidRPr="00535EA6" w:rsidRDefault="00535EA6" w:rsidP="00535EA6">
      <w:pPr>
        <w:pStyle w:val="Heading2"/>
        <w:ind w:left="-5"/>
      </w:pPr>
      <w:r w:rsidRPr="00535EA6">
        <w:t>Readiness for Exams, Medals and Rainbow Awards</w:t>
      </w:r>
    </w:p>
    <w:p w14:paraId="1D0DE9A8" w14:textId="77777777" w:rsidR="00535EA6" w:rsidRPr="00535EA6" w:rsidRDefault="00535EA6" w:rsidP="00535EA6">
      <w:pPr>
        <w:spacing w:before="100" w:beforeAutospacing="1" w:after="100" w:afterAutospacing="1" w:line="240" w:lineRule="auto"/>
        <w:ind w:left="0" w:firstLine="0"/>
        <w:rPr>
          <w:rFonts w:eastAsia="Times New Roman"/>
          <w:color w:val="auto"/>
          <w:kern w:val="0"/>
          <w:szCs w:val="22"/>
          <w14:ligatures w14:val="none"/>
        </w:rPr>
      </w:pPr>
      <w:r w:rsidRPr="00535EA6">
        <w:rPr>
          <w:rFonts w:eastAsia="Times New Roman"/>
          <w:color w:val="auto"/>
          <w:kern w:val="0"/>
          <w:szCs w:val="22"/>
          <w14:ligatures w14:val="none"/>
        </w:rPr>
        <w:t>Every child develops at their own pace, and our priority is to ensure that every pupil has a positive and successful assessment experience.</w:t>
      </w:r>
    </w:p>
    <w:p w14:paraId="39C98F66" w14:textId="755CDA35" w:rsidR="00535EA6" w:rsidRPr="00535EA6" w:rsidRDefault="00535EA6" w:rsidP="00535EA6">
      <w:pPr>
        <w:spacing w:before="100" w:beforeAutospacing="1" w:after="100" w:afterAutospacing="1" w:line="240" w:lineRule="auto"/>
        <w:ind w:left="0" w:firstLine="0"/>
        <w:rPr>
          <w:rFonts w:eastAsia="Times New Roman"/>
          <w:color w:val="auto"/>
          <w:kern w:val="0"/>
          <w:szCs w:val="22"/>
          <w14:ligatures w14:val="none"/>
        </w:rPr>
      </w:pPr>
      <w:r w:rsidRPr="00535EA6">
        <w:rPr>
          <w:rFonts w:eastAsia="Times New Roman"/>
          <w:color w:val="auto"/>
          <w:kern w:val="0"/>
          <w:szCs w:val="22"/>
          <w14:ligatures w14:val="none"/>
        </w:rPr>
        <w:t>Entry for examinations, medals and Rainbow Awards is always at the teacher's professional discretion. This decision is based on several factors, including attendance, punctuality, technical readiness, confidence and overall preparation.</w:t>
      </w:r>
    </w:p>
    <w:p w14:paraId="048F0CD5" w14:textId="62F4F84E" w:rsidR="00535EA6" w:rsidRPr="009E0C2F" w:rsidRDefault="00535EA6" w:rsidP="00535EA6">
      <w:pPr>
        <w:spacing w:before="100" w:beforeAutospacing="1" w:after="100" w:afterAutospacing="1" w:line="240" w:lineRule="auto"/>
        <w:ind w:left="0" w:firstLine="0"/>
        <w:rPr>
          <w:rFonts w:eastAsia="Times New Roman"/>
          <w:b/>
          <w:bCs/>
          <w:color w:val="auto"/>
          <w:kern w:val="0"/>
          <w:szCs w:val="22"/>
          <w14:ligatures w14:val="none"/>
        </w:rPr>
      </w:pPr>
      <w:r w:rsidRPr="009E0C2F">
        <w:rPr>
          <w:rFonts w:eastAsia="Times New Roman"/>
          <w:b/>
          <w:bCs/>
          <w:color w:val="auto"/>
          <w:kern w:val="0"/>
          <w:szCs w:val="22"/>
          <w14:ligatures w14:val="none"/>
        </w:rPr>
        <w:t>If we feel that a pupil is not yet ready to take an assessment, this is not a reflection of their potential or ability. It simply means that, at this time, we believe they would benefit from more learning and practice before being entered. Waiting until a child is fully prepared often leads to a much more enjoyable experience and a stronger result.</w:t>
      </w:r>
    </w:p>
    <w:p w14:paraId="7EEBF382" w14:textId="77777777" w:rsidR="00535EA6" w:rsidRDefault="00535EA6" w:rsidP="00535EA6">
      <w:pPr>
        <w:spacing w:before="100" w:beforeAutospacing="1" w:after="100" w:afterAutospacing="1" w:line="240" w:lineRule="auto"/>
        <w:ind w:left="0" w:firstLine="0"/>
        <w:rPr>
          <w:rFonts w:eastAsia="Times New Roman"/>
          <w:color w:val="auto"/>
          <w:kern w:val="0"/>
          <w:szCs w:val="22"/>
          <w14:ligatures w14:val="none"/>
        </w:rPr>
      </w:pPr>
      <w:r w:rsidRPr="00535EA6">
        <w:rPr>
          <w:rFonts w:eastAsia="Times New Roman"/>
          <w:color w:val="auto"/>
          <w:kern w:val="0"/>
          <w:szCs w:val="22"/>
          <w14:ligatures w14:val="none"/>
        </w:rPr>
        <w:t>Regular attendance and punctuality are essential. Frequent absences or arriving late can have a significant impact on a pupil's learning, confidence and ability to retain choreography and technical work. Unfortunately, this may affect their readiness to take an assessment.</w:t>
      </w:r>
    </w:p>
    <w:p w14:paraId="3CE9C1E8" w14:textId="75C082FD" w:rsidR="00535EA6" w:rsidRPr="00535EA6" w:rsidRDefault="00535EA6" w:rsidP="00535EA6">
      <w:pPr>
        <w:spacing w:before="100" w:beforeAutospacing="1" w:after="100" w:afterAutospacing="1" w:line="240" w:lineRule="auto"/>
        <w:ind w:left="0" w:firstLine="0"/>
        <w:rPr>
          <w:rFonts w:eastAsia="Times New Roman"/>
          <w:color w:val="auto"/>
          <w:kern w:val="0"/>
          <w:szCs w:val="22"/>
          <w14:ligatures w14:val="none"/>
        </w:rPr>
      </w:pPr>
      <w:r w:rsidRPr="00C363AF">
        <w:rPr>
          <w:rFonts w:eastAsia="Times New Roman"/>
          <w:b/>
          <w:bCs/>
          <w:color w:val="auto"/>
          <w:kern w:val="0"/>
          <w:szCs w:val="22"/>
          <w14:ligatures w14:val="none"/>
        </w:rPr>
        <w:t xml:space="preserve">We kindly ask parents and carers to support these professional decisions with understanding and respect. </w:t>
      </w:r>
      <w:r w:rsidR="00C363AF">
        <w:rPr>
          <w:rFonts w:eastAsia="Times New Roman"/>
          <w:b/>
          <w:bCs/>
          <w:color w:val="auto"/>
          <w:kern w:val="0"/>
          <w:szCs w:val="22"/>
          <w14:ligatures w14:val="none"/>
        </w:rPr>
        <w:t xml:space="preserve"> </w:t>
      </w:r>
      <w:r w:rsidRPr="00535EA6">
        <w:rPr>
          <w:rFonts w:eastAsia="Times New Roman"/>
          <w:color w:val="auto"/>
          <w:kern w:val="0"/>
          <w:szCs w:val="22"/>
          <w14:ligatures w14:val="none"/>
        </w:rPr>
        <w:t>Every decision is made with your child's best interests at heart, with the aim of helping them feel confident, successful and proud of their achievements.</w:t>
      </w:r>
    </w:p>
    <w:p w14:paraId="7374B214" w14:textId="6EC0A889" w:rsidR="002A01CB" w:rsidRDefault="002A01CB">
      <w:pPr>
        <w:spacing w:after="0" w:line="259" w:lineRule="auto"/>
        <w:ind w:left="0" w:firstLine="0"/>
      </w:pPr>
    </w:p>
    <w:p w14:paraId="5EE0A32C" w14:textId="77777777" w:rsidR="002A01CB" w:rsidRDefault="00000000">
      <w:pPr>
        <w:pStyle w:val="Heading2"/>
        <w:ind w:left="-5"/>
      </w:pPr>
      <w:r>
        <w:t>The Importance of Consistency and Practice</w:t>
      </w:r>
      <w:r>
        <w:rPr>
          <w:b w:val="0"/>
          <w:u w:val="none"/>
        </w:rPr>
        <w:t xml:space="preserve"> </w:t>
      </w:r>
    </w:p>
    <w:p w14:paraId="4C093033" w14:textId="77777777" w:rsidR="00535EA6" w:rsidRDefault="00535EA6">
      <w:pPr>
        <w:ind w:left="-5"/>
      </w:pPr>
      <w:r>
        <w:t>"We want every pupil to go into the exam room feeling confident, well prepared and proud of what they have achieved."</w:t>
      </w:r>
    </w:p>
    <w:p w14:paraId="4AC75526" w14:textId="48B111EB" w:rsidR="002A01CB" w:rsidRDefault="00000000">
      <w:pPr>
        <w:ind w:left="-5"/>
      </w:pPr>
      <w:r>
        <w:t xml:space="preserve">Dance is a physical skill that relies on muscle memory—the kind of quiet confidence that only comes from repeated practice alongside their teacher and peers. </w:t>
      </w:r>
    </w:p>
    <w:p w14:paraId="5C1A63F3" w14:textId="77777777" w:rsidR="002A01CB" w:rsidRDefault="00000000">
      <w:pPr>
        <w:spacing w:after="10"/>
        <w:ind w:left="-5"/>
      </w:pPr>
      <w:r>
        <w:t xml:space="preserve">When a student misses lessons, it can lead to a dip in confidence or gaps in their technical knowledge. </w:t>
      </w:r>
    </w:p>
    <w:p w14:paraId="7B79569D" w14:textId="77777777" w:rsidR="002A01CB" w:rsidRDefault="00000000">
      <w:pPr>
        <w:ind w:left="-5"/>
      </w:pPr>
      <w:r>
        <w:t xml:space="preserve">However, progress doesn’t stop at the studio door. </w:t>
      </w:r>
      <w:r>
        <w:rPr>
          <w:b/>
        </w:rPr>
        <w:t>Consistent practice at home is also required to truly master the syllabus.</w:t>
      </w:r>
      <w:r>
        <w:t xml:space="preserve"> Even ten minutes of stretching or reviewing footwork a few times a week makes a world of difference in a child’s readiness and physical strength. </w:t>
      </w:r>
    </w:p>
    <w:p w14:paraId="78FCB01B" w14:textId="77777777" w:rsidR="002A01CB" w:rsidRDefault="00000000">
      <w:pPr>
        <w:pStyle w:val="Heading2"/>
        <w:ind w:left="-5"/>
      </w:pPr>
      <w:r>
        <w:lastRenderedPageBreak/>
        <w:t>Balancing commitments</w:t>
      </w:r>
      <w:r>
        <w:rPr>
          <w:b w:val="0"/>
          <w:u w:val="none"/>
        </w:rPr>
        <w:t xml:space="preserve"> </w:t>
      </w:r>
    </w:p>
    <w:p w14:paraId="10FCEB61" w14:textId="71673C54" w:rsidR="002A01CB" w:rsidRDefault="00000000">
      <w:pPr>
        <w:ind w:left="-5"/>
      </w:pPr>
      <w:r>
        <w:t xml:space="preserve">We are aware that many of our dancers are talented in many areas and often have other commitments, such as sports, music, or school.   </w:t>
      </w:r>
      <w:r>
        <w:rPr>
          <w:b/>
        </w:rPr>
        <w:t xml:space="preserve">If your child has several conflicting commitments </w:t>
      </w:r>
      <w:r w:rsidR="00535EA6">
        <w:rPr>
          <w:b/>
        </w:rPr>
        <w:t>now</w:t>
      </w:r>
      <w:r>
        <w:rPr>
          <w:b/>
        </w:rPr>
        <w:t>, it may be best to opt out of this specific session.</w:t>
      </w:r>
      <w:r>
        <w:t xml:space="preserve"> This allows them to enjoy their other activities without the added pressure of an assessment they may not have the time to fully prepare for.  Because we care about our students' well-being, </w:t>
      </w:r>
      <w:r>
        <w:rPr>
          <w:b/>
        </w:rPr>
        <w:t>if a pupil misses too many classes, we may feel it is best for them not to take part in the exam session.</w:t>
      </w:r>
      <w:r>
        <w:t xml:space="preserve"> Please understand that this is always a supportive decision made with your young person’s best interests at heart. We want to ensure they are set up for a positive experience and a result they can be proud of.  </w:t>
      </w:r>
    </w:p>
    <w:p w14:paraId="51DEAD8C" w14:textId="77777777" w:rsidR="002A01CB" w:rsidRDefault="00000000">
      <w:pPr>
        <w:ind w:left="-5"/>
      </w:pPr>
      <w:r>
        <w:t xml:space="preserve">Leading up to the exam session all pupils (whether taking the exam/medal or not) will work part of each lesson on the exam work (depending on which exam the class is taking).  This enables those pupils not taking the exam to continue to improve technique, performance skills and self-esteem.  The other part of the lesson will be working on learning new dances etc </w:t>
      </w:r>
    </w:p>
    <w:p w14:paraId="66B4AE5F" w14:textId="77777777" w:rsidR="002A01CB" w:rsidRDefault="00000000">
      <w:pPr>
        <w:pStyle w:val="Heading2"/>
        <w:ind w:left="-5"/>
      </w:pPr>
      <w:r>
        <w:t>Dance exam etiquette</w:t>
      </w:r>
      <w:r>
        <w:rPr>
          <w:u w:val="none"/>
        </w:rPr>
        <w:t xml:space="preserve"> </w:t>
      </w:r>
    </w:p>
    <w:p w14:paraId="3C925C89" w14:textId="77777777" w:rsidR="002A01CB" w:rsidRDefault="00000000">
      <w:pPr>
        <w:numPr>
          <w:ilvl w:val="0"/>
          <w:numId w:val="1"/>
        </w:numPr>
        <w:spacing w:after="5"/>
        <w:ind w:hanging="360"/>
      </w:pPr>
      <w:r>
        <w:t xml:space="preserve">For an exam the pupils will wear their uniform.  For medals and rainbows this may be a costume or different leotard (provided by the school).   </w:t>
      </w:r>
    </w:p>
    <w:p w14:paraId="55F4CE6F" w14:textId="77777777" w:rsidR="002A01CB" w:rsidRDefault="00000000">
      <w:pPr>
        <w:numPr>
          <w:ilvl w:val="0"/>
          <w:numId w:val="1"/>
        </w:numPr>
        <w:ind w:hanging="360"/>
      </w:pPr>
      <w:r>
        <w:t xml:space="preserve">Jewellery, visible tattoos, nail varnish/gel is </w:t>
      </w:r>
      <w:r>
        <w:rPr>
          <w:b/>
        </w:rPr>
        <w:t>NOT</w:t>
      </w:r>
      <w:r>
        <w:t xml:space="preserve"> permitted (stud earrings need covering with a plaster or such like).  </w:t>
      </w:r>
      <w:r>
        <w:rPr>
          <w:b/>
        </w:rPr>
        <w:t xml:space="preserve"> </w:t>
      </w:r>
    </w:p>
    <w:p w14:paraId="2BA049EC" w14:textId="572D86FB" w:rsidR="002A01CB" w:rsidRDefault="00000000">
      <w:pPr>
        <w:ind w:left="-5"/>
      </w:pPr>
      <w:r>
        <w:t xml:space="preserve">Dance exams should be an enjoyable experience and nothing to be frightened of.  We regularly talk about them in </w:t>
      </w:r>
      <w:r w:rsidR="00397C70">
        <w:t>class,</w:t>
      </w:r>
      <w:r>
        <w:t xml:space="preserve"> and the pupils will be well prepared and informed of what will happen on the day of the exam/rainbow award. </w:t>
      </w:r>
    </w:p>
    <w:p w14:paraId="307291E1" w14:textId="0522249D" w:rsidR="002A01CB" w:rsidRPr="00C363AF" w:rsidRDefault="00535EA6">
      <w:pPr>
        <w:spacing w:after="160" w:line="259" w:lineRule="auto"/>
        <w:ind w:left="0" w:firstLine="0"/>
        <w:rPr>
          <w:b/>
          <w:bCs/>
          <w:color w:val="156082" w:themeColor="accent1"/>
        </w:rPr>
      </w:pPr>
      <w:r w:rsidRPr="00C363AF">
        <w:rPr>
          <w:b/>
          <w:bCs/>
          <w:i/>
          <w:color w:val="156082" w:themeColor="accent1"/>
        </w:rPr>
        <w:t xml:space="preserve">At our dance school, every child is valued for their effort, commitment and love of dance—not just for the exams they take. Whether a pupil is entered for an assessment now or later, we are committed to supporting them to reach their full potential at a pace that is right for them. Thank you for your continued support and trust in our professional judgement as we guide your child on their dance journey. </w:t>
      </w:r>
    </w:p>
    <w:p w14:paraId="3653301E" w14:textId="77777777" w:rsidR="002A01CB" w:rsidRDefault="00000000">
      <w:pPr>
        <w:spacing w:after="0" w:line="259" w:lineRule="auto"/>
        <w:ind w:left="-5" w:right="277"/>
      </w:pPr>
      <w:r>
        <w:rPr>
          <w:noProof/>
        </w:rPr>
        <w:drawing>
          <wp:anchor distT="0" distB="0" distL="114300" distR="114300" simplePos="0" relativeHeight="251660288" behindDoc="0" locked="0" layoutInCell="1" allowOverlap="0" wp14:anchorId="42D2510A" wp14:editId="197BCAD2">
            <wp:simplePos x="0" y="0"/>
            <wp:positionH relativeFrom="column">
              <wp:posOffset>6048756</wp:posOffset>
            </wp:positionH>
            <wp:positionV relativeFrom="paragraph">
              <wp:posOffset>-23440</wp:posOffset>
            </wp:positionV>
            <wp:extent cx="590550" cy="590550"/>
            <wp:effectExtent l="0" t="0" r="0" b="0"/>
            <wp:wrapSquare wrapText="bothSides"/>
            <wp:docPr id="171" name="Picture 171"/>
            <wp:cNvGraphicFramePr/>
            <a:graphic xmlns:a="http://schemas.openxmlformats.org/drawingml/2006/main">
              <a:graphicData uri="http://schemas.openxmlformats.org/drawingml/2006/picture">
                <pic:pic xmlns:pic="http://schemas.openxmlformats.org/drawingml/2006/picture">
                  <pic:nvPicPr>
                    <pic:cNvPr id="171" name="Picture 171"/>
                    <pic:cNvPicPr/>
                  </pic:nvPicPr>
                  <pic:blipFill>
                    <a:blip r:embed="rId5"/>
                    <a:stretch>
                      <a:fillRect/>
                    </a:stretch>
                  </pic:blipFill>
                  <pic:spPr>
                    <a:xfrm>
                      <a:off x="0" y="0"/>
                      <a:ext cx="590550" cy="590550"/>
                    </a:xfrm>
                    <a:prstGeom prst="rect">
                      <a:avLst/>
                    </a:prstGeom>
                  </pic:spPr>
                </pic:pic>
              </a:graphicData>
            </a:graphic>
          </wp:anchor>
        </w:drawing>
      </w:r>
      <w:r>
        <w:rPr>
          <w:b/>
          <w:i/>
        </w:rPr>
        <w:t xml:space="preserve">Shining Stars School of Dance &amp; Performing Arts </w:t>
      </w:r>
    </w:p>
    <w:p w14:paraId="3069BE66" w14:textId="77777777" w:rsidR="002A01CB" w:rsidRDefault="00000000">
      <w:pPr>
        <w:spacing w:after="0" w:line="259" w:lineRule="auto"/>
        <w:ind w:left="-5" w:right="277"/>
      </w:pPr>
      <w:r>
        <w:rPr>
          <w:b/>
          <w:i/>
        </w:rPr>
        <w:t xml:space="preserve">Policy Review January 2027 </w:t>
      </w:r>
    </w:p>
    <w:p w14:paraId="63BA1E2D" w14:textId="77777777" w:rsidR="002A01CB" w:rsidRDefault="00000000">
      <w:pPr>
        <w:spacing w:after="0" w:line="259" w:lineRule="auto"/>
        <w:ind w:left="0" w:right="277" w:firstLine="0"/>
      </w:pPr>
      <w:r>
        <w:rPr>
          <w:i/>
          <w:color w:val="202124"/>
          <w:sz w:val="24"/>
        </w:rPr>
        <w:t xml:space="preserve"> </w:t>
      </w:r>
    </w:p>
    <w:sectPr w:rsidR="002A01CB">
      <w:pgSz w:w="11906" w:h="16838"/>
      <w:pgMar w:top="1440" w:right="607" w:bottom="144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Impact">
    <w:panose1 w:val="020B080603090205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67EBE"/>
    <w:multiLevelType w:val="hybridMultilevel"/>
    <w:tmpl w:val="2F84264E"/>
    <w:lvl w:ilvl="0" w:tplc="FCC6F6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A485E0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C36D46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15AD21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B72F6F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954156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314614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E04C59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E7CA80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718895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1CB"/>
    <w:rsid w:val="00197D79"/>
    <w:rsid w:val="002A01CB"/>
    <w:rsid w:val="00397C70"/>
    <w:rsid w:val="003D5DA4"/>
    <w:rsid w:val="00413705"/>
    <w:rsid w:val="00535EA6"/>
    <w:rsid w:val="007479B3"/>
    <w:rsid w:val="007E68CB"/>
    <w:rsid w:val="008B719F"/>
    <w:rsid w:val="009E0C2F"/>
    <w:rsid w:val="00A142B9"/>
    <w:rsid w:val="00A369DE"/>
    <w:rsid w:val="00C363AF"/>
    <w:rsid w:val="00C843EA"/>
    <w:rsid w:val="00D64158"/>
    <w:rsid w:val="00D80C0B"/>
    <w:rsid w:val="00DD0B82"/>
    <w:rsid w:val="00F132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CD1E3"/>
  <w15:docId w15:val="{6ED72794-48F4-45CB-9177-BC4B05631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2" w:line="268" w:lineRule="auto"/>
      <w:ind w:left="10" w:hanging="10"/>
    </w:pPr>
    <w:rPr>
      <w:rFonts w:ascii="Arial" w:eastAsia="Arial" w:hAnsi="Arial" w:cs="Arial"/>
      <w:color w:val="000000"/>
      <w:sz w:val="22"/>
    </w:rPr>
  </w:style>
  <w:style w:type="paragraph" w:styleId="Heading1">
    <w:name w:val="heading 1"/>
    <w:next w:val="Normal"/>
    <w:link w:val="Heading1Char"/>
    <w:uiPriority w:val="9"/>
    <w:qFormat/>
    <w:pPr>
      <w:keepNext/>
      <w:keepLines/>
      <w:spacing w:after="2" w:line="259" w:lineRule="auto"/>
      <w:ind w:left="1" w:right="277"/>
      <w:jc w:val="right"/>
      <w:outlineLvl w:val="0"/>
    </w:pPr>
    <w:rPr>
      <w:rFonts w:ascii="Comic Sans MS" w:eastAsia="Comic Sans MS" w:hAnsi="Comic Sans MS" w:cs="Comic Sans MS"/>
      <w:b/>
      <w:color w:val="7030A0"/>
      <w:sz w:val="32"/>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Arial" w:eastAsia="Arial" w:hAnsi="Arial" w:cs="Arial"/>
      <w:b/>
      <w:color w:val="000000"/>
      <w:sz w:val="22"/>
      <w:u w:val="single" w:color="000000"/>
    </w:rPr>
  </w:style>
  <w:style w:type="paragraph" w:styleId="Heading3">
    <w:name w:val="heading 3"/>
    <w:basedOn w:val="Normal"/>
    <w:next w:val="Normal"/>
    <w:link w:val="Heading3Char"/>
    <w:uiPriority w:val="9"/>
    <w:semiHidden/>
    <w:unhideWhenUsed/>
    <w:qFormat/>
    <w:rsid w:val="00535EA6"/>
    <w:pPr>
      <w:keepNext/>
      <w:keepLines/>
      <w:spacing w:before="40" w:after="0"/>
      <w:outlineLvl w:val="2"/>
    </w:pPr>
    <w:rPr>
      <w:rFonts w:asciiTheme="majorHAnsi" w:eastAsiaTheme="majorEastAsia" w:hAnsiTheme="majorHAnsi" w:cstheme="majorBidi"/>
      <w:color w:val="0A2F4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2"/>
      <w:u w:val="single" w:color="000000"/>
    </w:rPr>
  </w:style>
  <w:style w:type="character" w:customStyle="1" w:styleId="Heading1Char">
    <w:name w:val="Heading 1 Char"/>
    <w:link w:val="Heading1"/>
    <w:rPr>
      <w:rFonts w:ascii="Comic Sans MS" w:eastAsia="Comic Sans MS" w:hAnsi="Comic Sans MS" w:cs="Comic Sans MS"/>
      <w:b/>
      <w:color w:val="7030A0"/>
      <w:sz w:val="32"/>
    </w:rPr>
  </w:style>
  <w:style w:type="character" w:customStyle="1" w:styleId="Heading3Char">
    <w:name w:val="Heading 3 Char"/>
    <w:basedOn w:val="DefaultParagraphFont"/>
    <w:link w:val="Heading3"/>
    <w:uiPriority w:val="9"/>
    <w:semiHidden/>
    <w:rsid w:val="00535EA6"/>
    <w:rPr>
      <w:rFonts w:asciiTheme="majorHAnsi" w:eastAsiaTheme="majorEastAsia" w:hAnsiTheme="majorHAnsi" w:cstheme="majorBidi"/>
      <w:color w:val="0A2F4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747</Words>
  <Characters>4262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Gandy</dc:creator>
  <cp:keywords/>
  <dc:description/>
  <cp:lastModifiedBy>Janet Gandy</cp:lastModifiedBy>
  <cp:revision>3</cp:revision>
  <dcterms:created xsi:type="dcterms:W3CDTF">2026-07-04T20:24:00Z</dcterms:created>
  <dcterms:modified xsi:type="dcterms:W3CDTF">2026-07-04T20:25:00Z</dcterms:modified>
</cp:coreProperties>
</file>